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5726" w14:textId="77777777" w:rsidR="000621CE" w:rsidRDefault="00000000">
      <w:pPr>
        <w:pStyle w:val="BodyText"/>
        <w:spacing w:before="10"/>
        <w:ind w:left="0"/>
        <w:rPr>
          <w:sz w:val="15"/>
        </w:rPr>
      </w:pPr>
      <w:r>
        <w:pict w14:anchorId="14C85770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56.1pt;margin-top:10.8pt;width:483.2pt;height:16.95pt;z-index:-251658240;mso-wrap-distance-left:0;mso-wrap-distance-right:0;mso-position-horizontal-relative:page" fillcolor="#2c4079" stroked="f">
            <v:textbox inset="0,0,0,0">
              <w:txbxContent>
                <w:p w14:paraId="14C8577B" w14:textId="77777777" w:rsidR="000621CE" w:rsidRDefault="00B15B47">
                  <w:pPr>
                    <w:tabs>
                      <w:tab w:val="left" w:pos="462"/>
                    </w:tabs>
                    <w:spacing w:line="337" w:lineRule="exact"/>
                    <w:ind w:left="30"/>
                    <w:rPr>
                      <w:b/>
                    </w:rPr>
                  </w:pPr>
                  <w:bookmarkStart w:id="0" w:name="1_Application"/>
                  <w:bookmarkStart w:id="1" w:name="_bookmark0"/>
                  <w:bookmarkEnd w:id="0"/>
                  <w:bookmarkEnd w:id="1"/>
                  <w:r>
                    <w:rPr>
                      <w:b/>
                      <w:color w:val="FFFFFF"/>
                      <w:sz w:val="28"/>
                    </w:rPr>
                    <w:t>1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A</w:t>
                  </w:r>
                  <w:r>
                    <w:rPr>
                      <w:b/>
                      <w:color w:val="FFFFFF"/>
                    </w:rPr>
                    <w:t>PPLICATION</w:t>
                  </w:r>
                </w:p>
              </w:txbxContent>
            </v:textbox>
            <w10:wrap type="topAndBottom" anchorx="page"/>
          </v:shape>
        </w:pict>
      </w:r>
    </w:p>
    <w:p w14:paraId="14C85727" w14:textId="77777777" w:rsidR="000621CE" w:rsidRDefault="00B15B47">
      <w:pPr>
        <w:pStyle w:val="BodyText"/>
        <w:spacing w:before="104"/>
        <w:ind w:left="575"/>
      </w:pPr>
      <w:bookmarkStart w:id="2" w:name="This_document_applies_to_all_shipboard_p"/>
      <w:bookmarkEnd w:id="2"/>
      <w:r>
        <w:t>This document applies to all shipboard personnel.</w:t>
      </w:r>
    </w:p>
    <w:p w14:paraId="14C85728" w14:textId="77777777" w:rsidR="000621CE" w:rsidRDefault="00000000">
      <w:pPr>
        <w:pStyle w:val="BodyText"/>
        <w:spacing w:before="11"/>
        <w:ind w:left="0"/>
        <w:rPr>
          <w:sz w:val="17"/>
        </w:rPr>
      </w:pPr>
      <w:r>
        <w:pict w14:anchorId="14C85771">
          <v:shape id="_x0000_s2054" type="#_x0000_t202" style="position:absolute;margin-left:56.1pt;margin-top:12.05pt;width:483.2pt;height:16.95pt;z-index:-251657216;mso-wrap-distance-left:0;mso-wrap-distance-right:0;mso-position-horizontal-relative:page" fillcolor="#2c4079" stroked="f">
            <v:textbox inset="0,0,0,0">
              <w:txbxContent>
                <w:p w14:paraId="14C8577C" w14:textId="77777777" w:rsidR="000621CE" w:rsidRDefault="00B15B47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3" w:name="2_Purpose"/>
                  <w:bookmarkStart w:id="4" w:name="_bookmark1"/>
                  <w:bookmarkEnd w:id="3"/>
                  <w:bookmarkEnd w:id="4"/>
                  <w:r>
                    <w:rPr>
                      <w:b/>
                      <w:color w:val="FFFFFF"/>
                      <w:sz w:val="28"/>
                    </w:rPr>
                    <w:t>2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P</w:t>
                  </w:r>
                  <w:r>
                    <w:rPr>
                      <w:b/>
                      <w:color w:val="FFFFFF"/>
                    </w:rPr>
                    <w:t>URPOSE</w:t>
                  </w:r>
                </w:p>
              </w:txbxContent>
            </v:textbox>
            <w10:wrap type="topAndBottom" anchorx="page"/>
          </v:shape>
        </w:pict>
      </w:r>
    </w:p>
    <w:p w14:paraId="14C85729" w14:textId="77777777" w:rsidR="000621CE" w:rsidRDefault="00B15B47">
      <w:pPr>
        <w:pStyle w:val="BodyText"/>
        <w:spacing w:before="104"/>
        <w:ind w:left="575"/>
      </w:pPr>
      <w:bookmarkStart w:id="5" w:name="This_document_specifies_requirements_for"/>
      <w:bookmarkEnd w:id="5"/>
      <w:r>
        <w:t xml:space="preserve">This document specifies requirements for </w:t>
      </w:r>
      <w:proofErr w:type="gramStart"/>
      <w:r>
        <w:t>operation</w:t>
      </w:r>
      <w:proofErr w:type="gramEnd"/>
      <w:r>
        <w:t xml:space="preserve"> of Unattended Machinery Space (UMS).</w:t>
      </w:r>
    </w:p>
    <w:p w14:paraId="14C8572A" w14:textId="77777777" w:rsidR="000621CE" w:rsidRDefault="00000000">
      <w:pPr>
        <w:pStyle w:val="BodyText"/>
        <w:spacing w:before="11"/>
        <w:ind w:left="0"/>
        <w:rPr>
          <w:sz w:val="17"/>
        </w:rPr>
      </w:pPr>
      <w:r>
        <w:pict w14:anchorId="14C85772">
          <v:shape id="_x0000_s2053" type="#_x0000_t202" style="position:absolute;margin-left:56.1pt;margin-top:12.05pt;width:483.2pt;height:16.95pt;z-index:-251656192;mso-wrap-distance-left:0;mso-wrap-distance-right:0;mso-position-horizontal-relative:page" fillcolor="#2c4079" stroked="f">
            <v:textbox inset="0,0,0,0">
              <w:txbxContent>
                <w:p w14:paraId="14C8577D" w14:textId="77777777" w:rsidR="000621CE" w:rsidRDefault="00B15B47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6" w:name="3_Responsibilities"/>
                  <w:bookmarkStart w:id="7" w:name="_bookmark2"/>
                  <w:bookmarkEnd w:id="6"/>
                  <w:bookmarkEnd w:id="7"/>
                  <w:r>
                    <w:rPr>
                      <w:b/>
                      <w:color w:val="FFFFFF"/>
                      <w:sz w:val="28"/>
                    </w:rPr>
                    <w:t>3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R</w:t>
                  </w:r>
                  <w:r>
                    <w:rPr>
                      <w:b/>
                      <w:color w:val="FFFFFF"/>
                    </w:rPr>
                    <w:t>ESPONSIBILITIES</w:t>
                  </w:r>
                </w:p>
              </w:txbxContent>
            </v:textbox>
            <w10:wrap type="topAndBottom" anchorx="page"/>
          </v:shape>
        </w:pict>
      </w:r>
    </w:p>
    <w:p w14:paraId="14C8572B" w14:textId="77777777" w:rsidR="000621CE" w:rsidRDefault="000621CE">
      <w:pPr>
        <w:pStyle w:val="BodyText"/>
        <w:spacing w:before="4"/>
        <w:ind w:left="0"/>
        <w:rPr>
          <w:sz w:val="10"/>
        </w:rPr>
      </w:pPr>
    </w:p>
    <w:p w14:paraId="14C8572C" w14:textId="77777777" w:rsidR="000621CE" w:rsidRDefault="00B15B47">
      <w:pPr>
        <w:pStyle w:val="Heading1"/>
        <w:numPr>
          <w:ilvl w:val="1"/>
          <w:numId w:val="3"/>
        </w:numPr>
        <w:tabs>
          <w:tab w:val="left" w:pos="748"/>
          <w:tab w:val="left" w:pos="749"/>
        </w:tabs>
        <w:spacing w:before="99"/>
      </w:pPr>
      <w:bookmarkStart w:id="8" w:name="3.1_Chief_Engineer"/>
      <w:bookmarkStart w:id="9" w:name="_bookmark3"/>
      <w:bookmarkEnd w:id="8"/>
      <w:bookmarkEnd w:id="9"/>
      <w:r>
        <w:t>Chief</w:t>
      </w:r>
      <w:r>
        <w:rPr>
          <w:spacing w:val="-2"/>
        </w:rPr>
        <w:t xml:space="preserve"> </w:t>
      </w:r>
      <w:r>
        <w:t>Engineer</w:t>
      </w:r>
    </w:p>
    <w:p w14:paraId="14C8572D" w14:textId="77777777" w:rsidR="000621CE" w:rsidRDefault="00B15B47">
      <w:pPr>
        <w:pStyle w:val="ListParagraph"/>
        <w:numPr>
          <w:ilvl w:val="2"/>
          <w:numId w:val="3"/>
        </w:numPr>
        <w:tabs>
          <w:tab w:val="left" w:pos="964"/>
          <w:tab w:val="left" w:pos="965"/>
        </w:tabs>
        <w:spacing w:before="123" w:line="237" w:lineRule="auto"/>
        <w:ind w:right="421"/>
      </w:pPr>
      <w:bookmarkStart w:id="10" w:name="_Ensure_that_Engineer_on_Watch_(EOW)_is"/>
      <w:bookmarkEnd w:id="10"/>
      <w:r>
        <w:t>Ensure that Engineer on Watch (EOW) is familiar with the requirements for UMS operations</w:t>
      </w:r>
    </w:p>
    <w:p w14:paraId="14C8572E" w14:textId="77777777" w:rsidR="000621CE" w:rsidRDefault="000621CE">
      <w:pPr>
        <w:pStyle w:val="BodyText"/>
        <w:spacing w:before="10"/>
        <w:ind w:left="0"/>
        <w:rPr>
          <w:sz w:val="19"/>
        </w:rPr>
      </w:pPr>
    </w:p>
    <w:p w14:paraId="14C8572F" w14:textId="77777777" w:rsidR="000621CE" w:rsidRDefault="00B15B47">
      <w:pPr>
        <w:pStyle w:val="Heading1"/>
        <w:numPr>
          <w:ilvl w:val="1"/>
          <w:numId w:val="3"/>
        </w:numPr>
        <w:tabs>
          <w:tab w:val="left" w:pos="748"/>
          <w:tab w:val="left" w:pos="749"/>
        </w:tabs>
      </w:pPr>
      <w:bookmarkStart w:id="11" w:name="3.2_EOW"/>
      <w:bookmarkStart w:id="12" w:name="_bookmark4"/>
      <w:bookmarkEnd w:id="11"/>
      <w:bookmarkEnd w:id="12"/>
      <w:r>
        <w:t>EOW</w:t>
      </w:r>
    </w:p>
    <w:p w14:paraId="14C85731" w14:textId="77777777" w:rsidR="000621CE" w:rsidRDefault="00B15B47">
      <w:pPr>
        <w:pStyle w:val="ListParagraph"/>
        <w:numPr>
          <w:ilvl w:val="2"/>
          <w:numId w:val="3"/>
        </w:numPr>
        <w:tabs>
          <w:tab w:val="left" w:pos="965"/>
        </w:tabs>
        <w:spacing w:before="72"/>
        <w:ind w:hanging="361"/>
        <w:jc w:val="both"/>
      </w:pPr>
      <w:bookmarkStart w:id="13" w:name="_Ensure_that_operations_in_Engine_Room_"/>
      <w:bookmarkEnd w:id="13"/>
      <w:r>
        <w:t xml:space="preserve">Ensure that operations in </w:t>
      </w:r>
      <w:proofErr w:type="gramStart"/>
      <w:r>
        <w:t>Engine</w:t>
      </w:r>
      <w:proofErr w:type="gramEnd"/>
      <w:r>
        <w:t xml:space="preserve"> Room are carried out in</w:t>
      </w:r>
      <w:r>
        <w:rPr>
          <w:spacing w:val="-8"/>
        </w:rPr>
        <w:t xml:space="preserve"> </w:t>
      </w:r>
      <w:r>
        <w:t>accordance.</w:t>
      </w:r>
    </w:p>
    <w:p w14:paraId="14C85732" w14:textId="77777777" w:rsidR="000621CE" w:rsidRDefault="000621CE">
      <w:pPr>
        <w:pStyle w:val="BodyText"/>
        <w:spacing w:before="9"/>
        <w:ind w:left="0"/>
        <w:rPr>
          <w:sz w:val="19"/>
        </w:rPr>
      </w:pPr>
    </w:p>
    <w:p w14:paraId="14C85733" w14:textId="77777777" w:rsidR="000621CE" w:rsidRDefault="00B15B47">
      <w:pPr>
        <w:pStyle w:val="Heading1"/>
        <w:numPr>
          <w:ilvl w:val="0"/>
          <w:numId w:val="2"/>
        </w:numPr>
        <w:tabs>
          <w:tab w:val="left" w:pos="604"/>
          <w:tab w:val="left" w:pos="605"/>
          <w:tab w:val="left" w:pos="9805"/>
        </w:tabs>
      </w:pPr>
      <w:bookmarkStart w:id="14" w:name="4_Unattended_Machinery_Space_(Ums)_opera"/>
      <w:bookmarkStart w:id="15" w:name="_bookmark5"/>
      <w:bookmarkEnd w:id="14"/>
      <w:bookmarkEnd w:id="15"/>
      <w:r>
        <w:rPr>
          <w:color w:val="FFFFFF"/>
          <w:sz w:val="28"/>
          <w:shd w:val="clear" w:color="auto" w:fill="2C4079"/>
        </w:rPr>
        <w:t>U</w:t>
      </w:r>
      <w:r>
        <w:rPr>
          <w:color w:val="FFFFFF"/>
          <w:shd w:val="clear" w:color="auto" w:fill="2C4079"/>
        </w:rPr>
        <w:t xml:space="preserve">NATTENDED </w:t>
      </w:r>
      <w:r>
        <w:rPr>
          <w:color w:val="FFFFFF"/>
          <w:sz w:val="28"/>
          <w:shd w:val="clear" w:color="auto" w:fill="2C4079"/>
        </w:rPr>
        <w:t>M</w:t>
      </w:r>
      <w:r>
        <w:rPr>
          <w:color w:val="FFFFFF"/>
          <w:shd w:val="clear" w:color="auto" w:fill="2C4079"/>
        </w:rPr>
        <w:t xml:space="preserve">ACHINERY </w:t>
      </w:r>
      <w:r>
        <w:rPr>
          <w:color w:val="FFFFFF"/>
          <w:sz w:val="28"/>
          <w:shd w:val="clear" w:color="auto" w:fill="2C4079"/>
        </w:rPr>
        <w:t>S</w:t>
      </w:r>
      <w:r>
        <w:rPr>
          <w:color w:val="FFFFFF"/>
          <w:shd w:val="clear" w:color="auto" w:fill="2C4079"/>
        </w:rPr>
        <w:t xml:space="preserve">PACE </w:t>
      </w:r>
      <w:r>
        <w:rPr>
          <w:color w:val="FFFFFF"/>
          <w:sz w:val="28"/>
          <w:shd w:val="clear" w:color="auto" w:fill="2C4079"/>
        </w:rPr>
        <w:t>(U</w:t>
      </w:r>
      <w:r>
        <w:rPr>
          <w:color w:val="FFFFFF"/>
          <w:shd w:val="clear" w:color="auto" w:fill="2C4079"/>
        </w:rPr>
        <w:t>MS</w:t>
      </w:r>
      <w:r>
        <w:rPr>
          <w:color w:val="FFFFFF"/>
          <w:sz w:val="28"/>
          <w:shd w:val="clear" w:color="auto" w:fill="2C4079"/>
        </w:rPr>
        <w:t>)</w:t>
      </w:r>
      <w:r>
        <w:rPr>
          <w:color w:val="FFFFFF"/>
          <w:spacing w:val="-35"/>
          <w:sz w:val="28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OPERATION</w:t>
      </w:r>
      <w:r>
        <w:rPr>
          <w:color w:val="FFFFFF"/>
          <w:shd w:val="clear" w:color="auto" w:fill="2C4079"/>
        </w:rPr>
        <w:tab/>
      </w:r>
    </w:p>
    <w:p w14:paraId="14C85734" w14:textId="77777777" w:rsidR="000621CE" w:rsidRDefault="00B15B47">
      <w:pPr>
        <w:pStyle w:val="Heading1"/>
        <w:numPr>
          <w:ilvl w:val="1"/>
          <w:numId w:val="2"/>
        </w:numPr>
        <w:tabs>
          <w:tab w:val="left" w:pos="749"/>
        </w:tabs>
        <w:spacing w:before="239"/>
        <w:jc w:val="both"/>
      </w:pPr>
      <w:bookmarkStart w:id="16" w:name="4.1_General"/>
      <w:bookmarkStart w:id="17" w:name="_bookmark6"/>
      <w:bookmarkEnd w:id="16"/>
      <w:bookmarkEnd w:id="17"/>
      <w:r>
        <w:t>General</w:t>
      </w:r>
    </w:p>
    <w:p w14:paraId="14C85735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ind w:hanging="361"/>
        <w:jc w:val="both"/>
      </w:pPr>
      <w:bookmarkStart w:id="18" w:name="_All_UMS_classified_ships_should_operat"/>
      <w:bookmarkEnd w:id="18"/>
      <w:r>
        <w:t>All UMS classified ships should operate in UMS mode as far as</w:t>
      </w:r>
      <w:r>
        <w:rPr>
          <w:spacing w:val="-22"/>
        </w:rPr>
        <w:t xml:space="preserve"> </w:t>
      </w:r>
      <w:r>
        <w:t>possible.</w:t>
      </w:r>
    </w:p>
    <w:p w14:paraId="14C85736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spacing w:before="117"/>
        <w:ind w:hanging="361"/>
        <w:jc w:val="both"/>
      </w:pPr>
      <w:bookmarkStart w:id="19" w:name="_UMS_operations_must_only_be_commenced_"/>
      <w:bookmarkEnd w:id="19"/>
      <w:r>
        <w:t xml:space="preserve">UMS operations must only </w:t>
      </w:r>
      <w:proofErr w:type="gramStart"/>
      <w:r>
        <w:t>be commenced</w:t>
      </w:r>
      <w:proofErr w:type="gramEnd"/>
      <w:r>
        <w:t xml:space="preserve"> after </w:t>
      </w:r>
      <w:proofErr w:type="gramStart"/>
      <w:r>
        <w:t>take</w:t>
      </w:r>
      <w:proofErr w:type="gramEnd"/>
      <w:r>
        <w:t xml:space="preserve"> over, on</w:t>
      </w:r>
      <w:r>
        <w:rPr>
          <w:spacing w:val="-27"/>
        </w:rPr>
        <w:t xml:space="preserve"> </w:t>
      </w:r>
      <w:r>
        <w:t>ensuring:</w:t>
      </w:r>
    </w:p>
    <w:p w14:paraId="14C85737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7"/>
        </w:tabs>
        <w:spacing w:before="117"/>
        <w:ind w:right="420"/>
        <w:jc w:val="both"/>
      </w:pPr>
      <w:bookmarkStart w:id="20" w:name="o_Vessel_has_operated_with_manned_machin"/>
      <w:bookmarkEnd w:id="20"/>
      <w:r>
        <w:t>Vessel has operated with manned machinery space for adequate period, to confirm that subsequent operation in UMS can be safely carried</w:t>
      </w:r>
      <w:r>
        <w:rPr>
          <w:spacing w:val="-9"/>
        </w:rPr>
        <w:t xml:space="preserve"> </w:t>
      </w:r>
      <w:r>
        <w:t>out</w:t>
      </w:r>
    </w:p>
    <w:p w14:paraId="14C85738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7"/>
        </w:tabs>
        <w:ind w:hanging="361"/>
        <w:jc w:val="both"/>
      </w:pPr>
      <w:bookmarkStart w:id="21" w:name="o_UMS_checklist_approval_has_been_obtain"/>
      <w:bookmarkEnd w:id="21"/>
      <w:r>
        <w:t>UMS checklist approval has been obtained from Vessel</w:t>
      </w:r>
      <w:r>
        <w:rPr>
          <w:spacing w:val="-5"/>
        </w:rPr>
        <w:t xml:space="preserve"> </w:t>
      </w:r>
      <w:r>
        <w:t>Manager.</w:t>
      </w:r>
    </w:p>
    <w:p w14:paraId="14C85739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spacing w:line="268" w:lineRule="exact"/>
        <w:ind w:hanging="361"/>
        <w:jc w:val="both"/>
      </w:pPr>
      <w:bookmarkStart w:id="22" w:name="_Consider_the_machinery_spaces_unattend"/>
      <w:bookmarkEnd w:id="22"/>
      <w:r>
        <w:t>Consider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machinery</w:t>
      </w:r>
      <w:r>
        <w:rPr>
          <w:spacing w:val="34"/>
        </w:rPr>
        <w:t xml:space="preserve"> </w:t>
      </w:r>
      <w:r>
        <w:t>spaces</w:t>
      </w:r>
      <w:r>
        <w:rPr>
          <w:spacing w:val="32"/>
        </w:rPr>
        <w:t xml:space="preserve"> </w:t>
      </w:r>
      <w:r>
        <w:t>unattended</w:t>
      </w:r>
      <w:r>
        <w:rPr>
          <w:spacing w:val="33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personnel</w:t>
      </w:r>
      <w:r>
        <w:rPr>
          <w:spacing w:val="32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present</w:t>
      </w:r>
      <w:r>
        <w:rPr>
          <w:spacing w:val="31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maintenance</w:t>
      </w:r>
    </w:p>
    <w:p w14:paraId="14C8573A" w14:textId="77777777" w:rsidR="000621CE" w:rsidRDefault="00B15B47">
      <w:pPr>
        <w:pStyle w:val="BodyText"/>
        <w:spacing w:before="0" w:line="264" w:lineRule="exact"/>
        <w:jc w:val="both"/>
      </w:pPr>
      <w:r>
        <w:t>work, and mode is not changed to “Manned”.</w:t>
      </w:r>
    </w:p>
    <w:p w14:paraId="14C8573B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spacing w:before="123" w:line="237" w:lineRule="auto"/>
        <w:ind w:right="415"/>
        <w:jc w:val="both"/>
      </w:pPr>
      <w:bookmarkStart w:id="23" w:name="_On_any_ship_certified_for_unmanned_ope"/>
      <w:bookmarkEnd w:id="23"/>
      <w:r>
        <w:t>On any ship certified for unmanned operation the machinery space is to be manned for a minimum period of 8 hours within any 24-hour</w:t>
      </w:r>
      <w:r>
        <w:rPr>
          <w:spacing w:val="-2"/>
        </w:rPr>
        <w:t xml:space="preserve"> </w:t>
      </w:r>
      <w:r>
        <w:t>period.</w:t>
      </w:r>
    </w:p>
    <w:p w14:paraId="14C8573C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ind w:right="414"/>
        <w:jc w:val="both"/>
      </w:pPr>
      <w:bookmarkStart w:id="24" w:name="_Duty_Engineer’s_shall_conduct_engine_r"/>
      <w:bookmarkEnd w:id="24"/>
      <w:r>
        <w:t>Duty</w:t>
      </w:r>
      <w:r>
        <w:rPr>
          <w:spacing w:val="-9"/>
        </w:rPr>
        <w:t xml:space="preserve"> </w:t>
      </w:r>
      <w:r>
        <w:t>Engineer’s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engine</w:t>
      </w:r>
      <w:r>
        <w:rPr>
          <w:spacing w:val="-8"/>
        </w:rPr>
        <w:t xml:space="preserve"> </w:t>
      </w:r>
      <w:r>
        <w:t>room</w:t>
      </w:r>
      <w:r>
        <w:rPr>
          <w:spacing w:val="-9"/>
        </w:rPr>
        <w:t xml:space="preserve"> </w:t>
      </w:r>
      <w:r>
        <w:t>inspection</w:t>
      </w:r>
      <w:r>
        <w:rPr>
          <w:spacing w:val="-8"/>
        </w:rPr>
        <w:t xml:space="preserve"> </w:t>
      </w:r>
      <w:r>
        <w:t>rounds</w:t>
      </w:r>
      <w:r>
        <w:rPr>
          <w:spacing w:val="-7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night hours before retiring to bed, with a maximum period between checks should not exceed 10</w:t>
      </w:r>
      <w:r>
        <w:rPr>
          <w:spacing w:val="-1"/>
        </w:rPr>
        <w:t xml:space="preserve"> </w:t>
      </w:r>
      <w:r>
        <w:t>hours.</w:t>
      </w:r>
    </w:p>
    <w:p w14:paraId="14C8573D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5"/>
        </w:tabs>
        <w:spacing w:before="117" w:line="268" w:lineRule="exact"/>
        <w:ind w:hanging="361"/>
        <w:jc w:val="both"/>
      </w:pPr>
      <w:bookmarkStart w:id="25" w:name="_No_vessel_is_to_operate_with_the_machi"/>
      <w:bookmarkEnd w:id="25"/>
      <w:r>
        <w:t>No</w:t>
      </w:r>
      <w:r>
        <w:rPr>
          <w:spacing w:val="26"/>
        </w:rPr>
        <w:t xml:space="preserve"> </w:t>
      </w:r>
      <w:r>
        <w:t>vessel</w:t>
      </w:r>
      <w:r>
        <w:rPr>
          <w:spacing w:val="28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operate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machinery</w:t>
      </w:r>
      <w:r>
        <w:rPr>
          <w:spacing w:val="25"/>
        </w:rPr>
        <w:t xml:space="preserve"> </w:t>
      </w:r>
      <w:r>
        <w:t>spare</w:t>
      </w:r>
      <w:r>
        <w:rPr>
          <w:spacing w:val="25"/>
        </w:rPr>
        <w:t xml:space="preserve"> </w:t>
      </w:r>
      <w:r>
        <w:t>unmanned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following</w:t>
      </w:r>
    </w:p>
    <w:p w14:paraId="14C8573E" w14:textId="77777777" w:rsidR="000621CE" w:rsidRDefault="00B15B47">
      <w:pPr>
        <w:pStyle w:val="BodyText"/>
        <w:spacing w:before="0" w:line="264" w:lineRule="exact"/>
      </w:pPr>
      <w:proofErr w:type="gramStart"/>
      <w:r>
        <w:t>circumstance’s</w:t>
      </w:r>
      <w:proofErr w:type="gramEnd"/>
      <w:r>
        <w:t>:</w:t>
      </w:r>
    </w:p>
    <w:p w14:paraId="14C8573F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26" w:name="o_During_standby/adverse_conditions_see_"/>
      <w:bookmarkEnd w:id="26"/>
      <w:r>
        <w:t>During standby/adverse conditions see Sec 4.2 / 4.3 of this</w:t>
      </w:r>
      <w:r>
        <w:rPr>
          <w:spacing w:val="-27"/>
        </w:rPr>
        <w:t xml:space="preserve"> </w:t>
      </w:r>
      <w:r>
        <w:t>chapter</w:t>
      </w:r>
    </w:p>
    <w:p w14:paraId="14C85740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21"/>
        <w:ind w:right="414"/>
      </w:pPr>
      <w:bookmarkStart w:id="27" w:name="o_When_cargo_handling_plant_places_a_hig"/>
      <w:bookmarkEnd w:id="27"/>
      <w:r>
        <w:t>When cargo handling plant places a high &amp; variable load on the electrical or steam generating</w:t>
      </w:r>
      <w:r>
        <w:rPr>
          <w:spacing w:val="-2"/>
        </w:rPr>
        <w:t xml:space="preserve"> </w:t>
      </w:r>
      <w:r>
        <w:t>plant.</w:t>
      </w:r>
    </w:p>
    <w:p w14:paraId="14C85741" w14:textId="77777777" w:rsidR="000621CE" w:rsidRDefault="000621CE">
      <w:pPr>
        <w:pStyle w:val="BodyText"/>
        <w:spacing w:before="10"/>
        <w:ind w:left="0"/>
        <w:rPr>
          <w:sz w:val="19"/>
        </w:rPr>
      </w:pPr>
    </w:p>
    <w:p w14:paraId="14C85742" w14:textId="77777777" w:rsidR="000621CE" w:rsidRDefault="00B15B47">
      <w:pPr>
        <w:pStyle w:val="Heading1"/>
        <w:numPr>
          <w:ilvl w:val="1"/>
          <w:numId w:val="2"/>
        </w:numPr>
        <w:tabs>
          <w:tab w:val="left" w:pos="748"/>
          <w:tab w:val="left" w:pos="749"/>
        </w:tabs>
      </w:pPr>
      <w:bookmarkStart w:id="28" w:name="4.2_System_requirements_for_UMS_operatio"/>
      <w:bookmarkStart w:id="29" w:name="_bookmark7"/>
      <w:bookmarkEnd w:id="28"/>
      <w:bookmarkEnd w:id="29"/>
      <w:r>
        <w:t>System requirements for UMS</w:t>
      </w:r>
      <w:r>
        <w:rPr>
          <w:spacing w:val="-3"/>
        </w:rPr>
        <w:t xml:space="preserve"> </w:t>
      </w:r>
      <w:r>
        <w:t>operation</w:t>
      </w:r>
    </w:p>
    <w:p w14:paraId="14C85743" w14:textId="77777777" w:rsidR="000621CE" w:rsidRDefault="00B15B47">
      <w:pPr>
        <w:pStyle w:val="BodyText"/>
        <w:spacing w:before="121"/>
        <w:ind w:left="575"/>
      </w:pPr>
      <w:bookmarkStart w:id="30" w:name="Meet_following_requirements_before_opera"/>
      <w:bookmarkEnd w:id="30"/>
      <w:r>
        <w:t>Meet following requirements before operating in UMS mode:</w:t>
      </w:r>
    </w:p>
    <w:p w14:paraId="14C85744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ind w:hanging="361"/>
      </w:pPr>
      <w:bookmarkStart w:id="31" w:name="_Following_must_be_operational:"/>
      <w:bookmarkEnd w:id="31"/>
      <w:proofErr w:type="gramStart"/>
      <w:r>
        <w:t>Following</w:t>
      </w:r>
      <w:proofErr w:type="gramEnd"/>
      <w:r>
        <w:t xml:space="preserve"> must be</w:t>
      </w:r>
      <w:r>
        <w:rPr>
          <w:spacing w:val="-2"/>
        </w:rPr>
        <w:t xml:space="preserve"> </w:t>
      </w:r>
      <w:r>
        <w:t>operational:</w:t>
      </w:r>
    </w:p>
    <w:p w14:paraId="14C85745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7"/>
        <w:ind w:hanging="361"/>
      </w:pPr>
      <w:bookmarkStart w:id="32" w:name="o_The_bridge_control_system"/>
      <w:bookmarkEnd w:id="32"/>
      <w:r>
        <w:t>The bridge control</w:t>
      </w:r>
      <w:r>
        <w:rPr>
          <w:spacing w:val="-3"/>
        </w:rPr>
        <w:t xml:space="preserve"> </w:t>
      </w:r>
      <w:r>
        <w:t>system</w:t>
      </w:r>
    </w:p>
    <w:p w14:paraId="14C85746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9"/>
        <w:ind w:hanging="361"/>
      </w:pPr>
      <w:bookmarkStart w:id="33" w:name="o_The_main_engine_alarm_and_trip_systems"/>
      <w:bookmarkEnd w:id="33"/>
      <w:r>
        <w:lastRenderedPageBreak/>
        <w:t>The main engine alarm and trip</w:t>
      </w:r>
      <w:r>
        <w:rPr>
          <w:spacing w:val="-4"/>
        </w:rPr>
        <w:t xml:space="preserve"> </w:t>
      </w:r>
      <w:r>
        <w:t>systems</w:t>
      </w:r>
    </w:p>
    <w:p w14:paraId="14C85747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21"/>
        <w:ind w:hanging="361"/>
      </w:pPr>
      <w:bookmarkStart w:id="34" w:name="o_The_oil_mist_detection_equipment"/>
      <w:bookmarkEnd w:id="34"/>
      <w:r>
        <w:t>The oil mist detection</w:t>
      </w:r>
      <w:r>
        <w:rPr>
          <w:spacing w:val="-2"/>
        </w:rPr>
        <w:t xml:space="preserve"> </w:t>
      </w:r>
      <w:r>
        <w:t>equipment</w:t>
      </w:r>
    </w:p>
    <w:p w14:paraId="14C85748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35" w:name="o_The_fire_alarm_system"/>
      <w:bookmarkEnd w:id="35"/>
      <w:r>
        <w:t>The fire alarm</w:t>
      </w:r>
      <w:r>
        <w:rPr>
          <w:spacing w:val="-3"/>
        </w:rPr>
        <w:t xml:space="preserve"> </w:t>
      </w:r>
      <w:r>
        <w:t>system</w:t>
      </w:r>
    </w:p>
    <w:p w14:paraId="14C85749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9"/>
        <w:ind w:hanging="361"/>
      </w:pPr>
      <w:bookmarkStart w:id="36" w:name="o_The_bilge_alarms"/>
      <w:bookmarkEnd w:id="36"/>
      <w:r>
        <w:t>The bilge</w:t>
      </w:r>
      <w:r>
        <w:rPr>
          <w:spacing w:val="-1"/>
        </w:rPr>
        <w:t xml:space="preserve"> </w:t>
      </w:r>
      <w:r>
        <w:t>alarms</w:t>
      </w:r>
    </w:p>
    <w:p w14:paraId="14C8574A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ind w:hanging="361"/>
      </w:pPr>
      <w:bookmarkStart w:id="37" w:name="_Following_must_be_set_for_automatic_st"/>
      <w:bookmarkEnd w:id="37"/>
      <w:proofErr w:type="gramStart"/>
      <w:r>
        <w:t>Following</w:t>
      </w:r>
      <w:proofErr w:type="gramEnd"/>
      <w:r>
        <w:t xml:space="preserve"> must be set for automatic</w:t>
      </w:r>
      <w:r>
        <w:rPr>
          <w:spacing w:val="-4"/>
        </w:rPr>
        <w:t xml:space="preserve"> </w:t>
      </w:r>
      <w:r>
        <w:t>start/operation:</w:t>
      </w:r>
    </w:p>
    <w:p w14:paraId="14C8574B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8"/>
        <w:ind w:hanging="361"/>
      </w:pPr>
      <w:bookmarkStart w:id="38" w:name="o_An_auxiliary_diesel_alternator"/>
      <w:bookmarkEnd w:id="38"/>
      <w:r>
        <w:t>An auxiliary diesel</w:t>
      </w:r>
      <w:r>
        <w:rPr>
          <w:spacing w:val="-1"/>
        </w:rPr>
        <w:t xml:space="preserve"> </w:t>
      </w:r>
      <w:r>
        <w:t>alternator</w:t>
      </w:r>
    </w:p>
    <w:p w14:paraId="14C8574C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39" w:name="o_Emergency_diesel_alternator"/>
      <w:bookmarkEnd w:id="39"/>
      <w:r>
        <w:t>Emergency diesel alternator</w:t>
      </w:r>
    </w:p>
    <w:p w14:paraId="14C8574D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9"/>
        <w:ind w:hanging="361"/>
      </w:pPr>
      <w:bookmarkStart w:id="40" w:name="o_The_sequential_restart_system"/>
      <w:bookmarkEnd w:id="40"/>
      <w:r>
        <w:t>The sequential restart</w:t>
      </w:r>
      <w:r>
        <w:rPr>
          <w:spacing w:val="-2"/>
        </w:rPr>
        <w:t xml:space="preserve"> </w:t>
      </w:r>
      <w:r>
        <w:t>system</w:t>
      </w:r>
    </w:p>
    <w:p w14:paraId="14C8574E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41" w:name="o_All_main_engine_support_system_standby"/>
      <w:bookmarkEnd w:id="41"/>
      <w:r>
        <w:t>All main engine support system standby</w:t>
      </w:r>
      <w:r>
        <w:rPr>
          <w:spacing w:val="-4"/>
        </w:rPr>
        <w:t xml:space="preserve"> </w:t>
      </w:r>
      <w:r>
        <w:t>pumps</w:t>
      </w:r>
    </w:p>
    <w:p w14:paraId="14C8574F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21"/>
        <w:ind w:hanging="361"/>
      </w:pPr>
      <w:bookmarkStart w:id="42" w:name="o_One_boiler"/>
      <w:bookmarkEnd w:id="42"/>
      <w:r>
        <w:t>One</w:t>
      </w:r>
      <w:r>
        <w:rPr>
          <w:spacing w:val="-1"/>
        </w:rPr>
        <w:t xml:space="preserve"> </w:t>
      </w:r>
      <w:r>
        <w:t>boiler</w:t>
      </w:r>
    </w:p>
    <w:p w14:paraId="14C85750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43" w:name="o_The_second_steering_gear_motor"/>
      <w:bookmarkEnd w:id="43"/>
      <w:r>
        <w:t>The second steering gear</w:t>
      </w:r>
      <w:r>
        <w:rPr>
          <w:spacing w:val="-3"/>
        </w:rPr>
        <w:t xml:space="preserve"> </w:t>
      </w:r>
      <w:r>
        <w:t>motor</w:t>
      </w:r>
    </w:p>
    <w:p w14:paraId="2D8EBDC7" w14:textId="77777777" w:rsidR="005F7987" w:rsidRDefault="00B15B47" w:rsidP="005F7987">
      <w:pPr>
        <w:pStyle w:val="ListParagraph"/>
        <w:numPr>
          <w:ilvl w:val="3"/>
          <w:numId w:val="2"/>
        </w:numPr>
        <w:tabs>
          <w:tab w:val="left" w:pos="964"/>
          <w:tab w:val="left" w:pos="965"/>
        </w:tabs>
        <w:spacing w:before="72"/>
        <w:ind w:hanging="361"/>
      </w:pPr>
      <w:bookmarkStart w:id="44" w:name="_The_Master_and_Chief_Engineer_should_c"/>
      <w:bookmarkEnd w:id="44"/>
      <w:r>
        <w:t xml:space="preserve">The Master and Chief Engineer should check following prior </w:t>
      </w:r>
      <w:proofErr w:type="gramStart"/>
      <w:r>
        <w:t>deciding</w:t>
      </w:r>
      <w:proofErr w:type="gramEnd"/>
      <w:r>
        <w:t xml:space="preserve"> to keep</w:t>
      </w:r>
      <w:r w:rsidRPr="005F7987">
        <w:rPr>
          <w:spacing w:val="-15"/>
        </w:rPr>
        <w:t xml:space="preserve"> </w:t>
      </w:r>
      <w:r>
        <w:t>UMS:</w:t>
      </w:r>
      <w:bookmarkStart w:id="45" w:name="o_Navigational_conditions,"/>
      <w:bookmarkEnd w:id="45"/>
    </w:p>
    <w:p w14:paraId="14C85753" w14:textId="45E2EC44" w:rsidR="000621CE" w:rsidRDefault="00B15B47" w:rsidP="005F7987">
      <w:pPr>
        <w:pStyle w:val="ListParagraph"/>
        <w:numPr>
          <w:ilvl w:val="3"/>
          <w:numId w:val="2"/>
        </w:numPr>
        <w:tabs>
          <w:tab w:val="left" w:pos="964"/>
          <w:tab w:val="left" w:pos="965"/>
        </w:tabs>
        <w:spacing w:before="72"/>
        <w:ind w:hanging="361"/>
      </w:pPr>
      <w:r>
        <w:t>Navigational</w:t>
      </w:r>
      <w:r w:rsidRPr="005F7987">
        <w:rPr>
          <w:spacing w:val="-2"/>
        </w:rPr>
        <w:t xml:space="preserve"> </w:t>
      </w:r>
      <w:r>
        <w:t>conditions,</w:t>
      </w:r>
    </w:p>
    <w:p w14:paraId="14C85754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ind w:hanging="361"/>
      </w:pPr>
      <w:bookmarkStart w:id="46" w:name="o_Machinery_defects"/>
      <w:bookmarkEnd w:id="46"/>
      <w:r>
        <w:t>Machinery</w:t>
      </w:r>
      <w:r>
        <w:rPr>
          <w:spacing w:val="-1"/>
        </w:rPr>
        <w:t xml:space="preserve"> </w:t>
      </w:r>
      <w:r>
        <w:t>defects</w:t>
      </w:r>
    </w:p>
    <w:p w14:paraId="14C85755" w14:textId="77777777" w:rsidR="000621CE" w:rsidRDefault="00B15B47">
      <w:pPr>
        <w:pStyle w:val="ListParagraph"/>
        <w:numPr>
          <w:ilvl w:val="3"/>
          <w:numId w:val="2"/>
        </w:numPr>
        <w:tabs>
          <w:tab w:val="left" w:pos="1756"/>
          <w:tab w:val="left" w:pos="1757"/>
        </w:tabs>
        <w:spacing w:before="119"/>
        <w:ind w:hanging="361"/>
      </w:pPr>
      <w:bookmarkStart w:id="47" w:name="o_Any_condition_which_requires_regular_m"/>
      <w:bookmarkEnd w:id="47"/>
      <w:r>
        <w:t>Any condition which requires regular</w:t>
      </w:r>
      <w:r>
        <w:rPr>
          <w:spacing w:val="-3"/>
        </w:rPr>
        <w:t xml:space="preserve"> </w:t>
      </w:r>
      <w:r>
        <w:t>monitoring.</w:t>
      </w:r>
    </w:p>
    <w:p w14:paraId="14C85756" w14:textId="77777777" w:rsidR="000621CE" w:rsidRDefault="000621CE">
      <w:pPr>
        <w:pStyle w:val="BodyText"/>
        <w:spacing w:before="0"/>
        <w:ind w:left="0"/>
        <w:rPr>
          <w:sz w:val="20"/>
        </w:rPr>
      </w:pPr>
    </w:p>
    <w:p w14:paraId="14C85757" w14:textId="77777777" w:rsidR="000621CE" w:rsidRDefault="00B15B47">
      <w:pPr>
        <w:pStyle w:val="Heading1"/>
        <w:numPr>
          <w:ilvl w:val="1"/>
          <w:numId w:val="2"/>
        </w:numPr>
        <w:tabs>
          <w:tab w:val="left" w:pos="748"/>
          <w:tab w:val="left" w:pos="749"/>
        </w:tabs>
      </w:pPr>
      <w:bookmarkStart w:id="48" w:name="4.3_Standby_conditions"/>
      <w:bookmarkStart w:id="49" w:name="_bookmark8"/>
      <w:bookmarkEnd w:id="48"/>
      <w:bookmarkEnd w:id="49"/>
      <w:r>
        <w:t>Standby conditions</w:t>
      </w:r>
    </w:p>
    <w:p w14:paraId="14C85758" w14:textId="77777777" w:rsidR="000621CE" w:rsidRDefault="00000000">
      <w:pPr>
        <w:pStyle w:val="BodyText"/>
        <w:ind w:left="575"/>
      </w:pPr>
      <w:r>
        <w:pict w14:anchorId="14C85773">
          <v:shape id="_x0000_s2052" type="#_x0000_t202" style="position:absolute;left:0;text-align:left;margin-left:55pt;margin-top:26.45pt;width:483pt;height:204.25pt;z-index:-251655168;mso-wrap-distance-left:0;mso-wrap-distance-right:0;mso-position-horizontal-relative:page" filled="f" strokecolor="#2c4079" strokeweight="2.22pt">
            <v:textbox style="mso-next-textbox:#_x0000_s2052" inset="0,0,0,0">
              <w:txbxContent>
                <w:p w14:paraId="14C8577E" w14:textId="77777777" w:rsidR="000621CE" w:rsidRDefault="00B15B47">
                  <w:pPr>
                    <w:pStyle w:val="BodyText"/>
                    <w:spacing w:before="18"/>
                    <w:ind w:left="29"/>
                  </w:pPr>
                  <w:bookmarkStart w:id="50" w:name="Notes:"/>
                  <w:bookmarkEnd w:id="50"/>
                  <w:r>
                    <w:rPr>
                      <w:color w:val="2C4079"/>
                    </w:rPr>
                    <w:t>Notes:</w:t>
                  </w:r>
                </w:p>
                <w:p w14:paraId="14C8577F" w14:textId="77777777" w:rsidR="000621CE" w:rsidRDefault="00B15B47">
                  <w:pPr>
                    <w:pStyle w:val="BodyText"/>
                    <w:spacing w:before="121"/>
                    <w:ind w:left="29"/>
                  </w:pPr>
                  <w:bookmarkStart w:id="51" w:name="Examples_of_situations_requiring_standby"/>
                  <w:bookmarkEnd w:id="51"/>
                  <w:r>
                    <w:rPr>
                      <w:color w:val="2C4079"/>
                    </w:rPr>
                    <w:t>Examples of situations requiring standby conditions in the engine control room:</w:t>
                  </w:r>
                </w:p>
                <w:p w14:paraId="14C85780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2" w:name="-_Port_arrival_and_departure"/>
                  <w:bookmarkEnd w:id="52"/>
                  <w:r>
                    <w:rPr>
                      <w:color w:val="2C4079"/>
                    </w:rPr>
                    <w:t>Port arrival and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departure</w:t>
                  </w:r>
                </w:p>
                <w:p w14:paraId="14C85781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3" w:name="-_Anchorages_arrival_and_departure"/>
                  <w:bookmarkEnd w:id="53"/>
                  <w:r>
                    <w:rPr>
                      <w:color w:val="2C4079"/>
                    </w:rPr>
                    <w:t>Anchorages arrival and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departure</w:t>
                  </w:r>
                </w:p>
                <w:p w14:paraId="14C85782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4" w:name="-_Mooring_and_tug_handling_operations"/>
                  <w:bookmarkEnd w:id="54"/>
                  <w:r>
                    <w:rPr>
                      <w:color w:val="2C4079"/>
                    </w:rPr>
                    <w:t>Mooring and tug handling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operations</w:t>
                  </w:r>
                </w:p>
                <w:p w14:paraId="14C85783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5" w:name="-_Pilot_boarding_and_disembarkation"/>
                  <w:bookmarkEnd w:id="55"/>
                  <w:r>
                    <w:rPr>
                      <w:color w:val="2C4079"/>
                    </w:rPr>
                    <w:t>Pilot boarding and</w:t>
                  </w:r>
                  <w:r>
                    <w:rPr>
                      <w:color w:val="2C4079"/>
                      <w:spacing w:val="-2"/>
                    </w:rPr>
                    <w:t xml:space="preserve"> </w:t>
                  </w:r>
                  <w:r>
                    <w:rPr>
                      <w:color w:val="2C4079"/>
                    </w:rPr>
                    <w:t>disembarkation</w:t>
                  </w:r>
                </w:p>
                <w:p w14:paraId="14C85784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6" w:name="-_Traffic_separation_scheme"/>
                  <w:bookmarkEnd w:id="56"/>
                  <w:r>
                    <w:rPr>
                      <w:color w:val="2C4079"/>
                    </w:rPr>
                    <w:t>Traffic separation scheme</w:t>
                  </w:r>
                </w:p>
                <w:p w14:paraId="14C85785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spacing w:before="119"/>
                    <w:ind w:left="177" w:hanging="149"/>
                  </w:pPr>
                  <w:bookmarkStart w:id="57" w:name="-_High_traffic_density_area,_fairway_and"/>
                  <w:bookmarkEnd w:id="57"/>
                  <w:r>
                    <w:rPr>
                      <w:color w:val="2C4079"/>
                    </w:rPr>
                    <w:t>High traffic density area, fairway and roadstead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transit</w:t>
                  </w:r>
                </w:p>
                <w:p w14:paraId="14C85786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65"/>
                    </w:tabs>
                    <w:spacing w:before="121"/>
                    <w:ind w:left="29" w:right="270" w:firstLine="0"/>
                  </w:pPr>
                  <w:bookmarkStart w:id="58" w:name="-_Ship_to_ship_operations_which_includes"/>
                  <w:bookmarkEnd w:id="58"/>
                  <w:r>
                    <w:rPr>
                      <w:color w:val="2C4079"/>
                    </w:rPr>
                    <w:t>Ship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ship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operations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which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includes</w:t>
                  </w:r>
                  <w:r>
                    <w:rPr>
                      <w:color w:val="2C4079"/>
                      <w:spacing w:val="-13"/>
                    </w:rPr>
                    <w:t xml:space="preserve"> </w:t>
                  </w:r>
                  <w:r>
                    <w:rPr>
                      <w:color w:val="2C4079"/>
                    </w:rPr>
                    <w:t>-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Ship</w:t>
                  </w:r>
                  <w:r>
                    <w:rPr>
                      <w:color w:val="2C4079"/>
                      <w:spacing w:val="-15"/>
                    </w:rPr>
                    <w:t xml:space="preserve"> </w:t>
                  </w:r>
                  <w:r>
                    <w:rPr>
                      <w:color w:val="2C4079"/>
                    </w:rPr>
                    <w:t>to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barge</w:t>
                  </w:r>
                  <w:r>
                    <w:rPr>
                      <w:color w:val="2C4079"/>
                      <w:spacing w:val="-18"/>
                    </w:rPr>
                    <w:t xml:space="preserve"> </w:t>
                  </w:r>
                  <w:r>
                    <w:rPr>
                      <w:color w:val="2C4079"/>
                    </w:rPr>
                    <w:t>operations,</w:t>
                  </w:r>
                  <w:r>
                    <w:rPr>
                      <w:color w:val="2C4079"/>
                      <w:spacing w:val="-18"/>
                    </w:rPr>
                    <w:t xml:space="preserve"> </w:t>
                  </w:r>
                  <w:r>
                    <w:rPr>
                      <w:color w:val="2C4079"/>
                    </w:rPr>
                    <w:t>storing</w:t>
                  </w:r>
                  <w:r>
                    <w:rPr>
                      <w:color w:val="2C4079"/>
                      <w:spacing w:val="-17"/>
                    </w:rPr>
                    <w:t xml:space="preserve"> </w:t>
                  </w:r>
                  <w:r>
                    <w:rPr>
                      <w:color w:val="2C4079"/>
                    </w:rPr>
                    <w:t>operations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with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supply launch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C4079"/>
                    </w:rPr>
                    <w:t>etc</w:t>
                  </w:r>
                  <w:proofErr w:type="spellEnd"/>
                </w:p>
                <w:p w14:paraId="14C85787" w14:textId="77777777" w:rsidR="000621CE" w:rsidRDefault="00B15B47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78"/>
                    </w:tabs>
                    <w:ind w:left="177" w:hanging="149"/>
                  </w:pPr>
                  <w:bookmarkStart w:id="59" w:name="-_Adverse_weather_conditions"/>
                  <w:bookmarkEnd w:id="59"/>
                  <w:r>
                    <w:rPr>
                      <w:color w:val="2C4079"/>
                    </w:rPr>
                    <w:t>Adverse weather</w:t>
                  </w:r>
                  <w:r>
                    <w:rPr>
                      <w:color w:val="2C4079"/>
                      <w:spacing w:val="-1"/>
                    </w:rPr>
                    <w:t xml:space="preserve"> </w:t>
                  </w:r>
                  <w:r>
                    <w:rPr>
                      <w:color w:val="2C4079"/>
                    </w:rPr>
                    <w:t>conditions</w:t>
                  </w:r>
                </w:p>
              </w:txbxContent>
            </v:textbox>
            <w10:wrap type="topAndBottom" anchorx="page"/>
          </v:shape>
        </w:pict>
      </w:r>
      <w:bookmarkStart w:id="60" w:name="Keep_the_engine_control_room_manned_in_s"/>
      <w:bookmarkEnd w:id="60"/>
      <w:r w:rsidR="00B15B47">
        <w:t xml:space="preserve">Keep the engine control room manned in standby condition when </w:t>
      </w:r>
      <w:proofErr w:type="spellStart"/>
      <w:r w:rsidR="00B15B47">
        <w:t>manoeuvring</w:t>
      </w:r>
      <w:proofErr w:type="spellEnd"/>
      <w:r w:rsidR="00B15B47">
        <w:t>.</w:t>
      </w:r>
    </w:p>
    <w:p w14:paraId="14C85759" w14:textId="77777777" w:rsidR="000621CE" w:rsidRDefault="000621CE">
      <w:pPr>
        <w:pStyle w:val="BodyText"/>
        <w:spacing w:before="2"/>
        <w:ind w:left="0"/>
        <w:rPr>
          <w:sz w:val="9"/>
        </w:rPr>
      </w:pPr>
    </w:p>
    <w:p w14:paraId="14C8575A" w14:textId="77777777" w:rsidR="000621CE" w:rsidRDefault="00B15B47">
      <w:pPr>
        <w:pStyle w:val="Heading1"/>
        <w:numPr>
          <w:ilvl w:val="1"/>
          <w:numId w:val="2"/>
        </w:numPr>
        <w:tabs>
          <w:tab w:val="left" w:pos="748"/>
          <w:tab w:val="left" w:pos="749"/>
        </w:tabs>
        <w:spacing w:before="100"/>
      </w:pPr>
      <w:bookmarkStart w:id="61" w:name="4.4_Entry_of_unattended_machinery_spaces"/>
      <w:bookmarkStart w:id="62" w:name="_bookmark9"/>
      <w:bookmarkEnd w:id="61"/>
      <w:bookmarkEnd w:id="62"/>
      <w:r>
        <w:t>Entry of unattended machinery</w:t>
      </w:r>
      <w:r>
        <w:rPr>
          <w:spacing w:val="1"/>
        </w:rPr>
        <w:t xml:space="preserve"> </w:t>
      </w:r>
      <w:r>
        <w:t>spaces</w:t>
      </w:r>
    </w:p>
    <w:p w14:paraId="14C8575B" w14:textId="77777777" w:rsidR="000621CE" w:rsidRDefault="00B15B47">
      <w:pPr>
        <w:pStyle w:val="BodyText"/>
        <w:ind w:left="575"/>
      </w:pPr>
      <w:bookmarkStart w:id="63" w:name="EOW_or_rating_can_enter_machinery_spaces"/>
      <w:bookmarkEnd w:id="63"/>
      <w:r>
        <w:rPr>
          <w:b/>
        </w:rPr>
        <w:t xml:space="preserve">EOW or rating </w:t>
      </w:r>
      <w:r>
        <w:t>can enter machinery spaces when he meets the following conditions:</w:t>
      </w:r>
    </w:p>
    <w:p w14:paraId="14C8575C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2" w:line="237" w:lineRule="auto"/>
        <w:ind w:right="419"/>
      </w:pPr>
      <w:bookmarkStart w:id="64" w:name="_Use_a_dead-man_alarm_system._Press_a_t"/>
      <w:bookmarkEnd w:id="64"/>
      <w:r>
        <w:t>Use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dead-man</w:t>
      </w:r>
      <w:r>
        <w:rPr>
          <w:spacing w:val="-16"/>
        </w:rPr>
        <w:t xml:space="preserve"> </w:t>
      </w:r>
      <w:r>
        <w:t>alarm</w:t>
      </w:r>
      <w:r>
        <w:rPr>
          <w:spacing w:val="-15"/>
        </w:rPr>
        <w:t xml:space="preserve"> </w:t>
      </w:r>
      <w:r>
        <w:t>system.</w:t>
      </w:r>
      <w:r>
        <w:rPr>
          <w:spacing w:val="-16"/>
        </w:rPr>
        <w:t xml:space="preserve"> </w:t>
      </w:r>
      <w:r>
        <w:t>Press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timer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regular</w:t>
      </w:r>
      <w:r>
        <w:rPr>
          <w:spacing w:val="-16"/>
        </w:rPr>
        <w:t xml:space="preserve"> </w:t>
      </w:r>
      <w:r>
        <w:t>intervals</w:t>
      </w:r>
      <w:r>
        <w:rPr>
          <w:spacing w:val="-15"/>
        </w:rPr>
        <w:t xml:space="preserve"> </w:t>
      </w:r>
      <w:r>
        <w:t>without</w:t>
      </w:r>
      <w:r>
        <w:rPr>
          <w:spacing w:val="-16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audible alarm will sound;</w:t>
      </w:r>
      <w:r>
        <w:rPr>
          <w:spacing w:val="-1"/>
        </w:rPr>
        <w:t xml:space="preserve"> </w:t>
      </w:r>
      <w:r>
        <w:t>or</w:t>
      </w:r>
    </w:p>
    <w:p w14:paraId="14C8575D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1"/>
        <w:ind w:hanging="361"/>
      </w:pPr>
      <w:bookmarkStart w:id="65" w:name="_Establish_a_periodic_communication_sys"/>
      <w:bookmarkEnd w:id="65"/>
      <w:r>
        <w:t>Establish a periodic communication system with</w:t>
      </w:r>
      <w:r>
        <w:rPr>
          <w:spacing w:val="-3"/>
        </w:rPr>
        <w:t xml:space="preserve"> </w:t>
      </w:r>
      <w:r>
        <w:t>bridge</w:t>
      </w:r>
    </w:p>
    <w:p w14:paraId="14C8575E" w14:textId="499B2AE6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7"/>
        <w:ind w:hanging="361"/>
      </w:pPr>
      <w:bookmarkStart w:id="66" w:name="_Report_the_names_of_personnel_entering"/>
      <w:bookmarkEnd w:id="66"/>
      <w:proofErr w:type="gramStart"/>
      <w:r>
        <w:t>Report</w:t>
      </w:r>
      <w:proofErr w:type="gramEnd"/>
      <w:r>
        <w:t xml:space="preserve"> the names of personnel entering machinery spaces to the</w:t>
      </w:r>
      <w:r>
        <w:rPr>
          <w:spacing w:val="-15"/>
        </w:rPr>
        <w:t xml:space="preserve"> </w:t>
      </w:r>
      <w:r>
        <w:t>bridge</w:t>
      </w:r>
    </w:p>
    <w:p w14:paraId="0A9CEE93" w14:textId="31B229A6" w:rsidR="00CD4759" w:rsidRPr="001B2B1F" w:rsidRDefault="001B2B1F" w:rsidP="001B2B1F">
      <w:pPr>
        <w:tabs>
          <w:tab w:val="left" w:pos="964"/>
          <w:tab w:val="left" w:pos="965"/>
        </w:tabs>
        <w:spacing w:before="117"/>
      </w:pPr>
      <w:r>
        <w:lastRenderedPageBreak/>
        <w:pict w14:anchorId="14C85774">
          <v:shape id="_x0000_s2051" type="#_x0000_t202" style="position:absolute;margin-left:53.25pt;margin-top:3.25pt;width:485.4pt;height:36.75pt;z-index:-251654144;mso-wrap-distance-left:0;mso-wrap-distance-right:0;mso-position-horizontal-relative:page" filled="f" strokecolor="red" strokeweight="2.22pt">
            <v:textbox style="mso-next-textbox:#_x0000_s2051" inset="0,0,0,0">
              <w:txbxContent>
                <w:p w14:paraId="14C85788" w14:textId="77777777" w:rsidR="000621CE" w:rsidRDefault="00B15B47">
                  <w:pPr>
                    <w:pStyle w:val="BodyText"/>
                    <w:spacing w:before="18"/>
                    <w:ind w:left="29"/>
                  </w:pPr>
                  <w:bookmarkStart w:id="67" w:name="Caution:"/>
                  <w:bookmarkEnd w:id="67"/>
                  <w:r>
                    <w:rPr>
                      <w:color w:val="FF0000"/>
                    </w:rPr>
                    <w:t>Caution:</w:t>
                  </w:r>
                </w:p>
                <w:p w14:paraId="14C85789" w14:textId="77777777" w:rsidR="000621CE" w:rsidRDefault="00B15B47">
                  <w:pPr>
                    <w:pStyle w:val="BodyText"/>
                    <w:spacing w:before="121"/>
                    <w:ind w:left="29"/>
                  </w:pPr>
                  <w:bookmarkStart w:id="68" w:name="Only_certified_EOW_can_carry_out_single_"/>
                  <w:bookmarkEnd w:id="68"/>
                  <w:r>
                    <w:rPr>
                      <w:color w:val="FF0000"/>
                    </w:rPr>
                    <w:t>Only certified EOW can carry out single handed watches or work in UMS.</w:t>
                  </w:r>
                </w:p>
              </w:txbxContent>
            </v:textbox>
            <w10:wrap type="topAndBottom" anchorx="page"/>
          </v:shape>
        </w:pict>
      </w:r>
    </w:p>
    <w:p w14:paraId="14C85760" w14:textId="77777777" w:rsidR="000621CE" w:rsidRDefault="00000000">
      <w:pPr>
        <w:pStyle w:val="BodyText"/>
        <w:spacing w:before="0"/>
        <w:ind w:left="96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14C85776">
          <v:shape id="_x0000_s2056" type="#_x0000_t202" style="width:483pt;height:50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22pt">
            <v:textbox style="mso-next-textbox:#_x0000_s2056" inset="0,0,0,0">
              <w:txbxContent>
                <w:p w14:paraId="14C8578A" w14:textId="77777777" w:rsidR="000621CE" w:rsidRDefault="00B15B47">
                  <w:pPr>
                    <w:pStyle w:val="BodyText"/>
                    <w:spacing w:before="18"/>
                    <w:ind w:left="29"/>
                  </w:pPr>
                  <w:bookmarkStart w:id="69" w:name="Note"/>
                  <w:bookmarkEnd w:id="69"/>
                  <w:r>
                    <w:rPr>
                      <w:color w:val="2C4079"/>
                    </w:rPr>
                    <w:t>Note</w:t>
                  </w:r>
                </w:p>
                <w:p w14:paraId="14C8578B" w14:textId="77777777" w:rsidR="000621CE" w:rsidRDefault="00B15B47">
                  <w:pPr>
                    <w:pStyle w:val="BodyText"/>
                    <w:spacing w:before="121"/>
                    <w:ind w:left="29"/>
                  </w:pPr>
                  <w:bookmarkStart w:id="70" w:name="Safe_entry_requirement_for_unattended_ma"/>
                  <w:bookmarkEnd w:id="70"/>
                  <w:r>
                    <w:rPr>
                      <w:color w:val="2C4079"/>
                    </w:rPr>
                    <w:t>Safe entry requirement for unattended machinery space should be clearly posted at machinery space entrance door, on bridge and ERC.</w:t>
                  </w:r>
                </w:p>
              </w:txbxContent>
            </v:textbox>
            <w10:anchorlock/>
          </v:shape>
        </w:pict>
      </w:r>
    </w:p>
    <w:p w14:paraId="14C85761" w14:textId="77777777" w:rsidR="000621CE" w:rsidRDefault="000621CE">
      <w:pPr>
        <w:pStyle w:val="BodyText"/>
        <w:spacing w:before="0"/>
        <w:ind w:left="0"/>
        <w:rPr>
          <w:sz w:val="10"/>
        </w:rPr>
      </w:pPr>
    </w:p>
    <w:p w14:paraId="14C85762" w14:textId="77777777" w:rsidR="000621CE" w:rsidRDefault="00B15B47">
      <w:pPr>
        <w:pStyle w:val="Heading1"/>
        <w:numPr>
          <w:ilvl w:val="1"/>
          <w:numId w:val="2"/>
        </w:numPr>
        <w:tabs>
          <w:tab w:val="left" w:pos="748"/>
          <w:tab w:val="left" w:pos="749"/>
        </w:tabs>
        <w:spacing w:before="100"/>
      </w:pPr>
      <w:bookmarkStart w:id="71" w:name="4.5_UMS_Checklist"/>
      <w:bookmarkStart w:id="72" w:name="_bookmark10"/>
      <w:bookmarkEnd w:id="71"/>
      <w:bookmarkEnd w:id="72"/>
      <w:r>
        <w:t>UMS</w:t>
      </w:r>
      <w:r>
        <w:rPr>
          <w:spacing w:val="-2"/>
        </w:rPr>
        <w:t xml:space="preserve"> </w:t>
      </w:r>
      <w:r>
        <w:t>Checklist</w:t>
      </w:r>
    </w:p>
    <w:p w14:paraId="14C85763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1"/>
        <w:ind w:hanging="361"/>
      </w:pPr>
      <w:bookmarkStart w:id="73" w:name="_Chief_Engineer_should_develop_UMS_chec"/>
      <w:bookmarkEnd w:id="73"/>
      <w:r>
        <w:t>Chief Engineer should develop UMS checklist, based upon the ship specific</w:t>
      </w:r>
      <w:r>
        <w:rPr>
          <w:spacing w:val="-28"/>
        </w:rPr>
        <w:t xml:space="preserve"> </w:t>
      </w:r>
      <w:r>
        <w:t>machinery.</w:t>
      </w:r>
    </w:p>
    <w:p w14:paraId="14C85764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9" w:line="237" w:lineRule="auto"/>
        <w:ind w:right="423"/>
      </w:pPr>
      <w:bookmarkStart w:id="74" w:name="_UMS_checklist_should_consider_ship_spe"/>
      <w:bookmarkEnd w:id="74"/>
      <w:r>
        <w:t>UMS checklist should consider ship specific layout such that sequence of check items follows a practical patrol route that the operator will take while filling</w:t>
      </w:r>
      <w:r>
        <w:rPr>
          <w:spacing w:val="-11"/>
        </w:rPr>
        <w:t xml:space="preserve"> </w:t>
      </w:r>
      <w:r>
        <w:t>up.</w:t>
      </w:r>
    </w:p>
    <w:p w14:paraId="14C85765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2" w:line="237" w:lineRule="auto"/>
        <w:ind w:right="419"/>
      </w:pPr>
      <w:bookmarkStart w:id="75" w:name="_Chief_Engineer_should_forward_a_dated_"/>
      <w:bookmarkEnd w:id="75"/>
      <w:r>
        <w:t xml:space="preserve">Chief Engineer should forward a dated UMS </w:t>
      </w:r>
      <w:proofErr w:type="gramStart"/>
      <w:r>
        <w:t>Check-List</w:t>
      </w:r>
      <w:proofErr w:type="gramEnd"/>
      <w:r>
        <w:t xml:space="preserve"> to the Vessel Manager for approval.</w:t>
      </w:r>
    </w:p>
    <w:p w14:paraId="14C85766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1"/>
        <w:ind w:hanging="361"/>
      </w:pPr>
      <w:bookmarkStart w:id="76" w:name="_The_Vessel_Manager_will_review_the_dra"/>
      <w:bookmarkEnd w:id="76"/>
      <w:r>
        <w:t>The</w:t>
      </w:r>
      <w:r>
        <w:rPr>
          <w:spacing w:val="-12"/>
        </w:rPr>
        <w:t xml:space="preserve"> </w:t>
      </w:r>
      <w:r>
        <w:t>Vessel</w:t>
      </w:r>
      <w:r>
        <w:rPr>
          <w:spacing w:val="-11"/>
        </w:rPr>
        <w:t xml:space="preserve"> </w:t>
      </w:r>
      <w:r>
        <w:t>Manager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draft</w:t>
      </w:r>
      <w:r>
        <w:rPr>
          <w:spacing w:val="-11"/>
        </w:rPr>
        <w:t xml:space="preserve"> </w:t>
      </w:r>
      <w:r>
        <w:t>UMS</w:t>
      </w:r>
      <w:r>
        <w:rPr>
          <w:spacing w:val="-11"/>
        </w:rPr>
        <w:t xml:space="preserve"> </w:t>
      </w:r>
      <w:proofErr w:type="gramStart"/>
      <w:r>
        <w:t>Check-List</w:t>
      </w:r>
      <w:proofErr w:type="gramEnd"/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confirm</w:t>
      </w:r>
      <w:r>
        <w:rPr>
          <w:spacing w:val="-11"/>
        </w:rPr>
        <w:t xml:space="preserve"> </w:t>
      </w:r>
      <w:r>
        <w:t>approval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writing.</w:t>
      </w:r>
    </w:p>
    <w:p w14:paraId="14C85768" w14:textId="77777777" w:rsidR="000621CE" w:rsidRDefault="00B15B47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72" w:line="268" w:lineRule="exact"/>
        <w:ind w:hanging="361"/>
      </w:pPr>
      <w:bookmarkStart w:id="77" w:name="_Chief_Engineer_should_attach_a_copy_of"/>
      <w:bookmarkEnd w:id="77"/>
      <w:r>
        <w:t>Chief</w:t>
      </w:r>
      <w:r>
        <w:rPr>
          <w:spacing w:val="10"/>
        </w:rPr>
        <w:t xml:space="preserve"> </w:t>
      </w:r>
      <w:r>
        <w:t>Engineer</w:t>
      </w:r>
      <w:r>
        <w:rPr>
          <w:spacing w:val="9"/>
        </w:rPr>
        <w:t xml:space="preserve"> </w:t>
      </w:r>
      <w:r>
        <w:t>should</w:t>
      </w:r>
      <w:r>
        <w:rPr>
          <w:spacing w:val="11"/>
        </w:rPr>
        <w:t xml:space="preserve"> </w:t>
      </w:r>
      <w:r>
        <w:t>attach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copy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Vessel</w:t>
      </w:r>
      <w:r>
        <w:rPr>
          <w:spacing w:val="11"/>
        </w:rPr>
        <w:t xml:space="preserve"> </w:t>
      </w:r>
      <w:r>
        <w:t>Manager’s</w:t>
      </w:r>
      <w:r>
        <w:rPr>
          <w:spacing w:val="11"/>
        </w:rPr>
        <w:t xml:space="preserve"> </w:t>
      </w:r>
      <w:r>
        <w:t>approval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plastic</w:t>
      </w:r>
      <w:r>
        <w:rPr>
          <w:spacing w:val="11"/>
        </w:rPr>
        <w:t xml:space="preserve"> </w:t>
      </w:r>
      <w:r>
        <w:t>sheets</w:t>
      </w:r>
    </w:p>
    <w:p w14:paraId="14C85769" w14:textId="77777777" w:rsidR="000621CE" w:rsidRDefault="00B15B47">
      <w:pPr>
        <w:pStyle w:val="BodyText"/>
        <w:spacing w:before="0" w:line="264" w:lineRule="exact"/>
      </w:pPr>
      <w:r>
        <w:t xml:space="preserve">with the UMS </w:t>
      </w:r>
      <w:proofErr w:type="gramStart"/>
      <w:r>
        <w:t>Check-list</w:t>
      </w:r>
      <w:proofErr w:type="gramEnd"/>
      <w:r>
        <w:t>.</w:t>
      </w:r>
    </w:p>
    <w:p w14:paraId="14C8576A" w14:textId="77777777" w:rsidR="000621CE" w:rsidRDefault="000621CE">
      <w:pPr>
        <w:pStyle w:val="BodyText"/>
        <w:spacing w:before="11"/>
        <w:ind w:left="0"/>
        <w:rPr>
          <w:sz w:val="19"/>
        </w:rPr>
      </w:pPr>
    </w:p>
    <w:p w14:paraId="14C8576B" w14:textId="77777777" w:rsidR="000621CE" w:rsidRDefault="00B15B47">
      <w:pPr>
        <w:pStyle w:val="Heading1"/>
        <w:numPr>
          <w:ilvl w:val="0"/>
          <w:numId w:val="2"/>
        </w:numPr>
        <w:tabs>
          <w:tab w:val="left" w:pos="604"/>
          <w:tab w:val="left" w:pos="605"/>
          <w:tab w:val="left" w:pos="9805"/>
        </w:tabs>
        <w:spacing w:before="1"/>
      </w:pPr>
      <w:bookmarkStart w:id="78" w:name="5_Appendix"/>
      <w:bookmarkStart w:id="79" w:name="_bookmark11"/>
      <w:bookmarkEnd w:id="78"/>
      <w:bookmarkEnd w:id="79"/>
      <w:r>
        <w:rPr>
          <w:color w:val="FFFFFF"/>
          <w:sz w:val="28"/>
          <w:shd w:val="clear" w:color="auto" w:fill="2C4079"/>
        </w:rPr>
        <w:t>A</w:t>
      </w:r>
      <w:r>
        <w:rPr>
          <w:color w:val="FFFFFF"/>
          <w:shd w:val="clear" w:color="auto" w:fill="2C4079"/>
        </w:rPr>
        <w:t>PPENDIX</w:t>
      </w:r>
      <w:r>
        <w:rPr>
          <w:color w:val="FFFFFF"/>
          <w:shd w:val="clear" w:color="auto" w:fill="2C4079"/>
        </w:rPr>
        <w:tab/>
      </w:r>
    </w:p>
    <w:p w14:paraId="14C8576C" w14:textId="0B182395" w:rsidR="000621CE" w:rsidRDefault="005F7987">
      <w:pPr>
        <w:pStyle w:val="BodyText"/>
        <w:spacing w:before="119"/>
        <w:ind w:left="575"/>
      </w:pPr>
      <w:bookmarkStart w:id="80" w:name="TGM_2.10.2_A1_Sample_UMS_checklist"/>
      <w:bookmarkStart w:id="81" w:name="_bookmark12"/>
      <w:bookmarkEnd w:id="80"/>
      <w:bookmarkEnd w:id="81"/>
      <w:r>
        <w:t>E-17</w:t>
      </w:r>
      <w:r w:rsidR="00B15B47">
        <w:t xml:space="preserve"> Sample UMS checklist</w:t>
      </w:r>
    </w:p>
    <w:sectPr w:rsidR="000621CE" w:rsidSect="00CD4759">
      <w:headerReference w:type="default" r:id="rId7"/>
      <w:footerReference w:type="default" r:id="rId8"/>
      <w:pgSz w:w="11910" w:h="16840"/>
      <w:pgMar w:top="1320" w:right="980" w:bottom="1680" w:left="980" w:header="340" w:footer="14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020B" w14:textId="77777777" w:rsidR="001453A9" w:rsidRDefault="001453A9">
      <w:r>
        <w:separator/>
      </w:r>
    </w:p>
  </w:endnote>
  <w:endnote w:type="continuationSeparator" w:id="0">
    <w:p w14:paraId="48B72873" w14:textId="77777777" w:rsidR="001453A9" w:rsidRDefault="0014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5777" w14:textId="77777777" w:rsidR="000621CE" w:rsidRDefault="00000000">
    <w:pPr>
      <w:pStyle w:val="BodyText"/>
      <w:spacing w:before="0" w:line="14" w:lineRule="auto"/>
      <w:ind w:left="0"/>
      <w:rPr>
        <w:sz w:val="20"/>
      </w:rPr>
    </w:pPr>
    <w:r>
      <w:pict w14:anchorId="14C8577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56.3pt;width:52.55pt;height:14.1pt;z-index:-252035072;mso-position-horizontal-relative:page;mso-position-vertical-relative:page" filled="f" stroked="f">
          <v:textbox style="mso-next-textbox:#_x0000_s1027" inset="0,0,0,0">
            <w:txbxContent>
              <w:p w14:paraId="14C8578C" w14:textId="15233676" w:rsidR="000621CE" w:rsidRDefault="00B15B4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</w:t>
                </w:r>
                <w:r w:rsidR="00CD4759"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14C85779">
        <v:shape id="_x0000_s1026" type="#_x0000_t202" style="position:absolute;margin-left:145.5pt;margin-top:756.3pt;width:233.85pt;height:14.1pt;z-index:-252034048;mso-position-horizontal-relative:page;mso-position-vertical-relative:page" filled="f" stroked="f">
          <v:textbox style="mso-next-textbox:#_x0000_s1026" inset="0,0,0,0">
            <w:txbxContent>
              <w:p w14:paraId="14C8578D" w14:textId="20E1EC1A" w:rsidR="000621CE" w:rsidRDefault="000621CE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14C8577A">
        <v:shape id="_x0000_s1025" type="#_x0000_t202" style="position:absolute;margin-left:440.55pt;margin-top:756.3pt;width:92.9pt;height:14.1pt;z-index:-252033024;mso-position-horizontal-relative:page;mso-position-vertical-relative:page" filled="f" stroked="f">
          <v:textbox style="mso-next-textbox:#_x0000_s1025" inset="0,0,0,0">
            <w:txbxContent>
              <w:p w14:paraId="14C8578E" w14:textId="162B591F" w:rsidR="000621CE" w:rsidRDefault="000621CE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1104" w14:textId="77777777" w:rsidR="001453A9" w:rsidRDefault="001453A9">
      <w:r>
        <w:separator/>
      </w:r>
    </w:p>
  </w:footnote>
  <w:footnote w:type="continuationSeparator" w:id="0">
    <w:p w14:paraId="2F3F26A4" w14:textId="77777777" w:rsidR="001453A9" w:rsidRDefault="00145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1"/>
      <w:gridCol w:w="6303"/>
      <w:gridCol w:w="1972"/>
    </w:tblGrid>
    <w:tr w:rsidR="00CD4759" w14:paraId="271144A3" w14:textId="77777777" w:rsidTr="0064445D">
      <w:trPr>
        <w:cantSplit/>
        <w:trHeight w:val="198"/>
        <w:jc w:val="center"/>
      </w:trPr>
      <w:tc>
        <w:tcPr>
          <w:tcW w:w="19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CF4C653" w14:textId="172DD634" w:rsidR="00CD4759" w:rsidRDefault="00CD4759" w:rsidP="00CD4759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</w:t>
          </w:r>
          <w:r>
            <w:rPr>
              <w:lang w:bidi="th-TH"/>
            </w:rPr>
            <w:t>4</w:t>
          </w:r>
          <w:r>
            <w:rPr>
              <w:lang w:bidi="th-TH"/>
            </w:rPr>
            <w:t>.2</w:t>
          </w:r>
        </w:p>
      </w:tc>
      <w:tc>
        <w:tcPr>
          <w:tcW w:w="63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65693C8F" w14:textId="77777777" w:rsidR="00CD4759" w:rsidRPr="00FE3C43" w:rsidRDefault="00CD4759" w:rsidP="00CD4759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145350F" w14:textId="3044536F" w:rsidR="00CD4759" w:rsidRDefault="00CD4759" w:rsidP="00CD475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FOM </w:t>
          </w:r>
          <w:r>
            <w:rPr>
              <w:rFonts w:ascii="Arial" w:hAnsi="Arial"/>
              <w:b/>
              <w:bCs/>
              <w:sz w:val="16"/>
              <w:lang w:bidi="th-TH"/>
            </w:rPr>
            <w:t>4</w:t>
          </w:r>
          <w:r>
            <w:rPr>
              <w:rFonts w:ascii="Arial" w:hAnsi="Arial"/>
              <w:b/>
              <w:bCs/>
              <w:sz w:val="16"/>
              <w:lang w:bidi="th-TH"/>
            </w:rPr>
            <w:t>.2</w:t>
          </w:r>
        </w:p>
      </w:tc>
    </w:tr>
    <w:tr w:rsidR="00CD4759" w14:paraId="33955B8D" w14:textId="77777777" w:rsidTr="0064445D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82DFEE" w14:textId="77777777" w:rsidR="00CD4759" w:rsidRDefault="00CD4759" w:rsidP="00CD475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23D58893" w14:textId="77777777" w:rsidR="00CD4759" w:rsidRPr="007D7366" w:rsidRDefault="00CD4759" w:rsidP="00CD475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1E54472" w14:textId="77777777" w:rsidR="00CD4759" w:rsidRPr="00723775" w:rsidRDefault="00CD4759" w:rsidP="00CD475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637FA978" w14:textId="77777777" w:rsidR="00CD4759" w:rsidRDefault="00CD4759" w:rsidP="00CD475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CD4759" w14:paraId="1C6E167E" w14:textId="77777777" w:rsidTr="0064445D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3E60CD7" w14:textId="77777777" w:rsidR="00CD4759" w:rsidRDefault="00CD4759" w:rsidP="00CD475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2B8734B3" w14:textId="37AB7B34" w:rsidR="00CD4759" w:rsidRPr="00FE3C43" w:rsidRDefault="00CD4759" w:rsidP="00CD475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Unattended Machinery Space Operation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FD9163" w14:textId="77777777" w:rsidR="00CD4759" w:rsidRDefault="00CD4759" w:rsidP="00CD475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6BF856B" w14:textId="77777777" w:rsidR="00CD4759" w:rsidRDefault="00CD4759" w:rsidP="00CD475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CD4759" w14:paraId="75D2A65F" w14:textId="77777777" w:rsidTr="0064445D">
      <w:trPr>
        <w:cantSplit/>
        <w:trHeight w:val="126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61913A" w14:textId="77777777" w:rsidR="00CD4759" w:rsidRDefault="00CD4759" w:rsidP="00CD475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80D336A" w14:textId="77777777" w:rsidR="00CD4759" w:rsidRPr="005A205D" w:rsidRDefault="00CD4759" w:rsidP="00CD4759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D7A3F14" w14:textId="77777777" w:rsidR="00CD4759" w:rsidRDefault="00CD4759" w:rsidP="00CD475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BD4B2BA" w14:textId="77777777" w:rsidR="00914C2C" w:rsidRDefault="00914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341F"/>
    <w:multiLevelType w:val="multilevel"/>
    <w:tmpl w:val="96560534"/>
    <w:lvl w:ilvl="0">
      <w:start w:val="1"/>
      <w:numFmt w:val="decimal"/>
      <w:lvlText w:val="%1"/>
      <w:lvlJc w:val="left"/>
      <w:pPr>
        <w:ind w:left="1052" w:hanging="477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634" w:hanging="6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48" w:hanging="6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2" w:hanging="6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76" w:hanging="6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6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204" w:hanging="6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18" w:hanging="676"/>
      </w:pPr>
      <w:rPr>
        <w:rFonts w:hint="default"/>
        <w:lang w:val="en-US" w:eastAsia="en-US" w:bidi="en-US"/>
      </w:rPr>
    </w:lvl>
  </w:abstractNum>
  <w:abstractNum w:abstractNumId="1" w15:restartNumberingAfterBreak="0">
    <w:nsid w:val="54DF31CF"/>
    <w:multiLevelType w:val="multilevel"/>
    <w:tmpl w:val="3C46C56A"/>
    <w:lvl w:ilvl="0">
      <w:start w:val="4"/>
      <w:numFmt w:val="decimal"/>
      <w:lvlText w:val="%1"/>
      <w:lvlJc w:val="left"/>
      <w:pPr>
        <w:ind w:left="604" w:hanging="433"/>
        <w:jc w:val="left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756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4BD625B"/>
    <w:multiLevelType w:val="hybridMultilevel"/>
    <w:tmpl w:val="3474ABD2"/>
    <w:lvl w:ilvl="0" w:tplc="47D04D12">
      <w:numFmt w:val="bullet"/>
      <w:lvlText w:val="-"/>
      <w:lvlJc w:val="left"/>
      <w:pPr>
        <w:ind w:left="30" w:hanging="148"/>
      </w:pPr>
      <w:rPr>
        <w:rFonts w:ascii="Tahoma" w:eastAsia="Tahoma" w:hAnsi="Tahoma" w:cs="Tahoma" w:hint="default"/>
        <w:color w:val="2C4079"/>
        <w:w w:val="99"/>
        <w:sz w:val="22"/>
        <w:szCs w:val="22"/>
        <w:lang w:val="en-US" w:eastAsia="en-US" w:bidi="en-US"/>
      </w:rPr>
    </w:lvl>
    <w:lvl w:ilvl="1" w:tplc="0ADAC6F8">
      <w:numFmt w:val="bullet"/>
      <w:lvlText w:val="•"/>
      <w:lvlJc w:val="left"/>
      <w:pPr>
        <w:ind w:left="979" w:hanging="148"/>
      </w:pPr>
      <w:rPr>
        <w:rFonts w:hint="default"/>
        <w:lang w:val="en-US" w:eastAsia="en-US" w:bidi="en-US"/>
      </w:rPr>
    </w:lvl>
    <w:lvl w:ilvl="2" w:tplc="AB6A9CD2">
      <w:numFmt w:val="bullet"/>
      <w:lvlText w:val="•"/>
      <w:lvlJc w:val="left"/>
      <w:pPr>
        <w:ind w:left="1939" w:hanging="148"/>
      </w:pPr>
      <w:rPr>
        <w:rFonts w:hint="default"/>
        <w:lang w:val="en-US" w:eastAsia="en-US" w:bidi="en-US"/>
      </w:rPr>
    </w:lvl>
    <w:lvl w:ilvl="3" w:tplc="BB0A0808">
      <w:numFmt w:val="bullet"/>
      <w:lvlText w:val="•"/>
      <w:lvlJc w:val="left"/>
      <w:pPr>
        <w:ind w:left="2898" w:hanging="148"/>
      </w:pPr>
      <w:rPr>
        <w:rFonts w:hint="default"/>
        <w:lang w:val="en-US" w:eastAsia="en-US" w:bidi="en-US"/>
      </w:rPr>
    </w:lvl>
    <w:lvl w:ilvl="4" w:tplc="6B2CD358">
      <w:numFmt w:val="bullet"/>
      <w:lvlText w:val="•"/>
      <w:lvlJc w:val="left"/>
      <w:pPr>
        <w:ind w:left="3858" w:hanging="148"/>
      </w:pPr>
      <w:rPr>
        <w:rFonts w:hint="default"/>
        <w:lang w:val="en-US" w:eastAsia="en-US" w:bidi="en-US"/>
      </w:rPr>
    </w:lvl>
    <w:lvl w:ilvl="5" w:tplc="7800FEAE">
      <w:numFmt w:val="bullet"/>
      <w:lvlText w:val="•"/>
      <w:lvlJc w:val="left"/>
      <w:pPr>
        <w:ind w:left="4817" w:hanging="148"/>
      </w:pPr>
      <w:rPr>
        <w:rFonts w:hint="default"/>
        <w:lang w:val="en-US" w:eastAsia="en-US" w:bidi="en-US"/>
      </w:rPr>
    </w:lvl>
    <w:lvl w:ilvl="6" w:tplc="07EC2196">
      <w:numFmt w:val="bullet"/>
      <w:lvlText w:val="•"/>
      <w:lvlJc w:val="left"/>
      <w:pPr>
        <w:ind w:left="5777" w:hanging="148"/>
      </w:pPr>
      <w:rPr>
        <w:rFonts w:hint="default"/>
        <w:lang w:val="en-US" w:eastAsia="en-US" w:bidi="en-US"/>
      </w:rPr>
    </w:lvl>
    <w:lvl w:ilvl="7" w:tplc="B7FE00F0">
      <w:numFmt w:val="bullet"/>
      <w:lvlText w:val="•"/>
      <w:lvlJc w:val="left"/>
      <w:pPr>
        <w:ind w:left="6736" w:hanging="148"/>
      </w:pPr>
      <w:rPr>
        <w:rFonts w:hint="default"/>
        <w:lang w:val="en-US" w:eastAsia="en-US" w:bidi="en-US"/>
      </w:rPr>
    </w:lvl>
    <w:lvl w:ilvl="8" w:tplc="544673FA">
      <w:numFmt w:val="bullet"/>
      <w:lvlText w:val="•"/>
      <w:lvlJc w:val="left"/>
      <w:pPr>
        <w:ind w:left="7696" w:hanging="148"/>
      </w:pPr>
      <w:rPr>
        <w:rFonts w:hint="default"/>
        <w:lang w:val="en-US" w:eastAsia="en-US" w:bidi="en-US"/>
      </w:rPr>
    </w:lvl>
  </w:abstractNum>
  <w:abstractNum w:abstractNumId="3" w15:restartNumberingAfterBreak="0">
    <w:nsid w:val="69291FE7"/>
    <w:multiLevelType w:val="multilevel"/>
    <w:tmpl w:val="430484A6"/>
    <w:lvl w:ilvl="0">
      <w:start w:val="3"/>
      <w:numFmt w:val="decimal"/>
      <w:lvlText w:val="%1"/>
      <w:lvlJc w:val="left"/>
      <w:pPr>
        <w:ind w:left="748" w:hanging="57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num w:numId="1" w16cid:durableId="1733307578">
    <w:abstractNumId w:val="2"/>
  </w:num>
  <w:num w:numId="2" w16cid:durableId="1391878221">
    <w:abstractNumId w:val="1"/>
  </w:num>
  <w:num w:numId="3" w16cid:durableId="315301104">
    <w:abstractNumId w:val="3"/>
  </w:num>
  <w:num w:numId="4" w16cid:durableId="178784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1CE"/>
    <w:rsid w:val="000621CE"/>
    <w:rsid w:val="000C7B4F"/>
    <w:rsid w:val="001370F5"/>
    <w:rsid w:val="001453A9"/>
    <w:rsid w:val="00180560"/>
    <w:rsid w:val="001B2B1F"/>
    <w:rsid w:val="00220436"/>
    <w:rsid w:val="00406154"/>
    <w:rsid w:val="00594B88"/>
    <w:rsid w:val="005F7987"/>
    <w:rsid w:val="006C34BC"/>
    <w:rsid w:val="00914C2C"/>
    <w:rsid w:val="0098061A"/>
    <w:rsid w:val="00B15B47"/>
    <w:rsid w:val="00BF45EC"/>
    <w:rsid w:val="00CD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14C856FD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ind w:left="748" w:hanging="5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1052" w:hanging="477"/>
    </w:pPr>
  </w:style>
  <w:style w:type="paragraph" w:styleId="TOC2">
    <w:name w:val="toc 2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uiPriority w:val="1"/>
    <w:qFormat/>
    <w:pPr>
      <w:spacing w:before="120"/>
      <w:ind w:left="964"/>
    </w:pPr>
  </w:style>
  <w:style w:type="paragraph" w:styleId="ListParagraph">
    <w:name w:val="List Paragraph"/>
    <w:basedOn w:val="Normal"/>
    <w:uiPriority w:val="1"/>
    <w:qFormat/>
    <w:pPr>
      <w:spacing w:before="120"/>
      <w:ind w:left="96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4C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C2C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14C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C2C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CD4759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CD4759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2024-09-24T11:01:00Z</dcterms:created>
  <dcterms:modified xsi:type="dcterms:W3CDTF">2025-03-07T05:07:00Z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